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ДЕПАРТАМЕНТ ОБРАЗОВАНИЯ АДМИНИСТРАЦИИ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ГОРОДСКОГО ОКРУГА САМАРА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ОБРАЗОВАТЕЛЬНОЕ УЧРЕЖДЕНИЕ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 </w:t>
      </w:r>
      <w:proofErr w:type="gramStart"/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ДОПОЛНИТЕЛЬНОГО</w:t>
      </w:r>
      <w:proofErr w:type="gramEnd"/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ПРОФЕССИОНАЛЬНОГО ОБРАЗОВАНИЯ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 xml:space="preserve"> «ЦЕНТР РАЗВИТИЯ ОБРАЗОВАНИЯ ГОРОДСКОГО ОКРУГА САМАРА»</w:t>
      </w: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3873BE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b/>
          <w:sz w:val="28"/>
          <w:szCs w:val="28"/>
        </w:rPr>
        <w:t>ИТОГОВАЯ РАБОТА</w:t>
      </w:r>
    </w:p>
    <w:p w:rsidR="00A94091" w:rsidRPr="003873BE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b/>
          <w:sz w:val="28"/>
          <w:szCs w:val="28"/>
        </w:rPr>
        <w:t>по итогам стажировки по теме</w:t>
      </w:r>
    </w:p>
    <w:p w:rsidR="00A94091" w:rsidRPr="003873BE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b/>
          <w:sz w:val="28"/>
          <w:szCs w:val="28"/>
        </w:rPr>
        <w:t xml:space="preserve">«Применение  игровых технологий с детьми дошкольного возраста </w:t>
      </w:r>
    </w:p>
    <w:p w:rsidR="00A94091" w:rsidRPr="003873BE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b/>
          <w:sz w:val="28"/>
          <w:szCs w:val="28"/>
        </w:rPr>
        <w:t>в образовательном процессе ДОО»</w:t>
      </w:r>
    </w:p>
    <w:p w:rsidR="00A94091" w:rsidRPr="003873BE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94091" w:rsidRPr="003873BE" w:rsidRDefault="00A94091" w:rsidP="000B0C8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sz w:val="28"/>
          <w:szCs w:val="28"/>
        </w:rPr>
        <w:t xml:space="preserve">«Использование игрового набора “Дары Фрёбеля” </w:t>
      </w:r>
      <w:r w:rsidR="003873BE" w:rsidRPr="003873BE">
        <w:rPr>
          <w:rFonts w:ascii="Times New Roman" w:eastAsia="Times New Roman" w:hAnsi="Times New Roman" w:cs="Times New Roman"/>
          <w:sz w:val="28"/>
          <w:szCs w:val="28"/>
        </w:rPr>
        <w:br/>
      </w:r>
      <w:r w:rsidRPr="003873BE">
        <w:rPr>
          <w:rFonts w:ascii="Times New Roman" w:eastAsia="Times New Roman" w:hAnsi="Times New Roman" w:cs="Times New Roman"/>
          <w:sz w:val="28"/>
          <w:szCs w:val="28"/>
        </w:rPr>
        <w:t>в обучающей и игровой деятельности детей старшей группы»</w:t>
      </w: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3873BE" w:rsidRDefault="00A94091" w:rsidP="003873B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94091">
        <w:rPr>
          <w:rFonts w:ascii="Times New Roman" w:eastAsia="Times New Roman" w:hAnsi="Times New Roman" w:cs="Times New Roman"/>
          <w:b/>
        </w:rPr>
        <w:tab/>
      </w:r>
      <w:r w:rsidRPr="00A94091">
        <w:rPr>
          <w:rFonts w:ascii="Times New Roman" w:eastAsia="Times New Roman" w:hAnsi="Times New Roman" w:cs="Times New Roman"/>
          <w:b/>
        </w:rPr>
        <w:tab/>
      </w:r>
      <w:r w:rsidRPr="003873BE"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 w:rsidR="003873BE" w:rsidRPr="003873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94091" w:rsidRPr="003873BE" w:rsidRDefault="003873BE" w:rsidP="003873B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sz w:val="28"/>
          <w:szCs w:val="28"/>
        </w:rPr>
        <w:t>Кузнецова Ксения Валентиновна,</w:t>
      </w:r>
      <w:r w:rsidR="00A94091" w:rsidRPr="003873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3873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</w:p>
    <w:p w:rsidR="00A94091" w:rsidRPr="003873BE" w:rsidRDefault="003873BE" w:rsidP="003873B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sz w:val="28"/>
          <w:szCs w:val="28"/>
        </w:rPr>
        <w:t>воспитатель МБДОУ № 61 г. о. Самара</w:t>
      </w: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3873BE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94091">
        <w:rPr>
          <w:rFonts w:ascii="Times New Roman" w:eastAsia="Times New Roman" w:hAnsi="Times New Roman" w:cs="Times New Roman"/>
          <w:b/>
        </w:rPr>
        <w:tab/>
      </w: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C979B0" w:rsidRPr="003873BE" w:rsidRDefault="00A94091" w:rsidP="003873B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sz w:val="28"/>
          <w:szCs w:val="28"/>
        </w:rPr>
        <w:t>Самара 2023 г.</w:t>
      </w:r>
    </w:p>
    <w:p w:rsidR="00C979B0" w:rsidRPr="00A94091" w:rsidRDefault="00C979B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C979B0" w:rsidRDefault="00C979B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="Calibri" w:eastAsia="Calibri" w:hAnsi="Calibri" w:cs="Calibri"/>
          <w:bCs w:val="0"/>
          <w:sz w:val="22"/>
          <w:szCs w:val="22"/>
        </w:rPr>
        <w:id w:val="-1688054561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2E5DDB" w:rsidRPr="002E5DDB" w:rsidRDefault="002E5DDB" w:rsidP="002E5DDB">
          <w:pPr>
            <w:pStyle w:val="ab"/>
            <w:rPr>
              <w:rFonts w:ascii="Times New Roman" w:hAnsi="Times New Roman" w:cs="Times New Roman"/>
            </w:rPr>
          </w:pPr>
          <w:r w:rsidRPr="002E5DDB">
            <w:rPr>
              <w:rFonts w:ascii="Times New Roman" w:hAnsi="Times New Roman" w:cs="Times New Roman"/>
            </w:rPr>
            <w:t>Оглавление</w:t>
          </w:r>
        </w:p>
        <w:p w:rsidR="002E5DDB" w:rsidRPr="002E5DDB" w:rsidRDefault="002E5DDB" w:rsidP="002E5DDB">
          <w:pPr>
            <w:pStyle w:val="10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E5DD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5DD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5DD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1894478" w:history="1">
            <w:r w:rsidRPr="002E5DDB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Актуальность</w:t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_Toc151894478 \h </w:instrText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DDB" w:rsidRPr="002E5DDB" w:rsidRDefault="00ED0B19" w:rsidP="002E5DDB">
          <w:pPr>
            <w:pStyle w:val="10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1894479" w:history="1">
            <w:r w:rsidR="002E5DDB" w:rsidRPr="002E5DDB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Разработка серии упражнений</w: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_Toc151894479 \h </w:instrTex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DDB" w:rsidRPr="002E5DDB" w:rsidRDefault="00ED0B19" w:rsidP="002E5DDB">
          <w:pPr>
            <w:pStyle w:val="10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1894480" w:history="1">
            <w:r w:rsidR="002E5DDB" w:rsidRPr="002E5DDB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_Toc151894480 \h </w:instrTex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DDB" w:rsidRDefault="002E5DDB" w:rsidP="002E5DDB">
          <w:pPr>
            <w:spacing w:line="360" w:lineRule="auto"/>
          </w:pPr>
          <w:r w:rsidRPr="002E5DD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979B0" w:rsidRDefault="00C979B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979B0" w:rsidRDefault="00C979B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979B0" w:rsidRDefault="00C979B0" w:rsidP="004172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79B0" w:rsidRDefault="00C979B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091" w:rsidRDefault="00FE230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94091" w:rsidRDefault="00A9409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0C87" w:rsidRDefault="000B0C8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B0C87" w:rsidRPr="007F31A8" w:rsidRDefault="000B0C87" w:rsidP="002E5DDB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0" w:name="_Toc151894478"/>
      <w:r w:rsidRPr="007F31A8">
        <w:rPr>
          <w:rFonts w:ascii="Times New Roman" w:hAnsi="Times New Roman" w:cs="Times New Roman"/>
          <w:b w:val="0"/>
          <w:sz w:val="28"/>
          <w:szCs w:val="28"/>
        </w:rPr>
        <w:lastRenderedPageBreak/>
        <w:t>Актуальность</w:t>
      </w:r>
      <w:bookmarkEnd w:id="0"/>
    </w:p>
    <w:p w:rsidR="00C979B0" w:rsidRDefault="00FE2309" w:rsidP="00E25A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формой для формирования навыков в дошкольном детстве является игра. Игровая деятельность имеет большое значение в формировании познавательных процессов. В ходе игры у ребенка активно развивается основные формы мышления, речь и воображение; совершенствуются исследовательские навыки, формируется связь между образом, словом и его значением, расширяются творческие способности. </w:t>
      </w:r>
    </w:p>
    <w:p w:rsidR="00C979B0" w:rsidRDefault="00FE2309" w:rsidP="00E25A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 xml:space="preserve">Актуальность использования дидактического материала «Дары Фрёбеля» заключается в развитии у детей мелкой моторики, познавательно-исследовательской деятельности и логических способностей; формируются элементарные математические умения. Использование этих материалов в играх с дошкольниками позволяет моделировать важные понятия математики. Подобные игры способствуют ускорению процесса развития у дошкольников простейших логических структур мышления и памяти. </w:t>
      </w:r>
    </w:p>
    <w:p w:rsidR="00C979B0" w:rsidRDefault="00FE2309" w:rsidP="00E25A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>Игровой набор «Дары Фрёбеля» - это уникальный комплекс обучающих материалов, созданный для развития и воспитания личности. Возможности комплекта способствуют развитию физических, интеллектуальных и индивидуальных качеств ребёнка. Работа с комплектом создает условия для организации как совместной деятельности взрослого и ребёнка, так и самостоятельно-игровой, продуктивной и познавательно-исследовательской деятельности.</w:t>
      </w:r>
    </w:p>
    <w:p w:rsidR="00C979B0" w:rsidRDefault="00FE2309" w:rsidP="00E25A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>Представляем подборку игровы</w:t>
      </w:r>
      <w:r w:rsidR="00E25ADB"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>х упражнений с использованием игрового набора “Дары Фрё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>беля” для обучающей и игровой деятельности детей 5-6 лет.</w:t>
      </w:r>
    </w:p>
    <w:p w:rsidR="00C979B0" w:rsidRDefault="00FE2309" w:rsidP="00E25A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Формирование сенсорных навыков и предпосылок познавательно-исследовательской деятельности у детей дошкольного возраста посредством игровой деятельности с набором “Дары Фребеля” для развития восприятия, мышления, внимания, речи, памяти. </w:t>
      </w:r>
    </w:p>
    <w:p w:rsidR="00C979B0" w:rsidRDefault="00C979B0" w:rsidP="00E25A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79B0" w:rsidRDefault="00C979B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79B0" w:rsidRPr="002E5DDB" w:rsidRDefault="00760E53" w:rsidP="002E5DDB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_Toc151894479"/>
      <w:r w:rsidRPr="002E5DDB">
        <w:rPr>
          <w:rFonts w:ascii="Times New Roman" w:hAnsi="Times New Roman" w:cs="Times New Roman"/>
          <w:b w:val="0"/>
          <w:sz w:val="28"/>
          <w:szCs w:val="28"/>
        </w:rPr>
        <w:lastRenderedPageBreak/>
        <w:t>Разработка серии упражнений</w:t>
      </w:r>
      <w:bookmarkEnd w:id="1"/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1.Игровое упражнение «Геометрический ряд»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учить детей выкладывать знакомые фигуры: круг, квадрат, треугольник, чередуя их по форме и цвету; закреплять умение различать и называть эти фигуры; развивать внимание, память, мелкую моторику руки.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 7, карточки - полоски для выкладывания геометрических фигур.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предлагаются карточки, на которых расположены геометрические фигуры в определенной последовательности, им нужно определить последовательность расположения геометрических фигур и продолжить ряд. 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Игровое правило – брать фигуры только одной рукой.</w:t>
      </w:r>
    </w:p>
    <w:p w:rsidR="00C979B0" w:rsidRDefault="00FE2309" w:rsidP="00760E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E26F1" wp14:editId="1A78BF66">
            <wp:extent cx="3100485" cy="2103120"/>
            <wp:effectExtent l="0" t="0" r="5080" b="0"/>
            <wp:docPr id="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485" cy="210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5536959" wp14:editId="0BFD4524">
            <wp:extent cx="2560320" cy="2104275"/>
            <wp:effectExtent l="0" t="0" r="0" b="0"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178" cy="2106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C979B0" w:rsidP="00760E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79B0" w:rsidRDefault="00FE2309" w:rsidP="00760E5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2.Игровое упражнение «Автобус»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умение различать геометрические фигуры и цвета, различать право, лево; развивать умение ориентироваться в пространстве; развивать логическое мышление детей; формировать умение ориентироваться на ограниченной плоскости.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№7, картинки автобуса.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дети, слушая, инструкцию воспитателя, должны рассадить всех пассажиров на места.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пассажир «красный треугольник» сидит в правом ряду на 2 месте… (дать время).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пассажир «жёлтый круг» сидит в левом ряду на 3 месте……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пассажир «зелёный квадрат» сидит в правом ряду на 1 месте……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пассажир «синий круг» сидит в левом ряду на 1 месте……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пассажир «белый треугольник» сидит в правом ряду на 3 месте……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пассажир «фиолетовый квадрат» сидит в левом ряду на 2 месте……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22656" wp14:editId="009563D3">
            <wp:extent cx="2608189" cy="1827823"/>
            <wp:effectExtent l="0" t="0" r="0" b="0"/>
            <wp:docPr id="1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189" cy="182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7E233A10" wp14:editId="287782A8">
            <wp:extent cx="2457450" cy="1690870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90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3.Игровое упражнение «Мини – футбол»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овладение спортивными играми с правилами; развитие координации движений, крупной и мелкой моторики обеих рук.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 8, J1.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столе из деталей набора №8 строятся ворота. Дети получают «мяч» из набора J1 и стараются задуть его в ворота противника (руки у детей находятся за спиной).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BDC3C61" wp14:editId="1B050472">
            <wp:extent cx="2828925" cy="2246947"/>
            <wp:effectExtent l="0" t="0" r="0" b="0"/>
            <wp:docPr id="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46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A884D87" wp14:editId="4A12EBCA">
            <wp:extent cx="2838450" cy="2254089"/>
            <wp:effectExtent l="0" t="0" r="0" b="0"/>
            <wp:docPr id="1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54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Игровое упражнение «Разложи витамины»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умение соотносить число с определенным количеством предметов, упражнять в количественном счете, развивать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мелкую моторику, воспитывать интерес к математическим знаниям, умение понимать задачу, выполнять ее самостоятельно.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№10, баночки, на крышках которых написаны цифры от 1 до 10.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разложить витамины по баночкам. В каждую баночку положить столько витаминок, сколько обозначает число на крышке.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C839E" wp14:editId="56821911">
            <wp:extent cx="2752725" cy="2075758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75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80884C1" wp14:editId="59D9C950">
            <wp:extent cx="2533650" cy="2199583"/>
            <wp:effectExtent l="0" t="0" r="0" b="0"/>
            <wp:docPr id="2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99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Игровое упражнение «Геометрическое лото»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представления детей о геометрических формах, упражнять в их названии; формировать умение подбирать геометрические фигуры по образцу; развивать умение сравнивать, зрительное восприятие, память.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 7, карточки с изображением геометрических фигур.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раздаются карточки с изображением геометрических фигур. Воспитанники должны подобрать к своим геометрическим образцам геометрические фигуры.</w:t>
      </w:r>
    </w:p>
    <w:p w:rsidR="00C979B0" w:rsidRDefault="00FE2309" w:rsidP="00760E5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0CDCCE" wp14:editId="6F7F7D09">
            <wp:extent cx="2743200" cy="2165111"/>
            <wp:effectExtent l="0" t="0" r="0" b="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65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8ECB6F0" wp14:editId="7C32C19E">
            <wp:extent cx="2628900" cy="2083039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83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kkuid578jb4d" w:colFirst="0" w:colLast="0"/>
      <w:bookmarkStart w:id="3" w:name="_gjdgxs" w:colFirst="0" w:colLast="0"/>
      <w:bookmarkEnd w:id="2"/>
      <w:bookmarkEnd w:id="3"/>
      <w:r>
        <w:rPr>
          <w:rFonts w:ascii="Times New Roman" w:eastAsia="Times New Roman" w:hAnsi="Times New Roman" w:cs="Times New Roman"/>
          <w:b/>
          <w:sz w:val="28"/>
          <w:szCs w:val="28"/>
        </w:rPr>
        <w:t>6. Игровое упражнение “Баскетбол”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e8dvh1nzf1y8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счет до 10, визуальное представление цифр; развивать внимание, память, мелкую моторику руки.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nhje0pbarx6h" w:colFirst="0" w:colLast="0"/>
      <w:bookmarkEnd w:id="5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Дар№9, карточка с изображением баскетбольных мячей с цифрами размера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7iob3lh8r7ff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выбрать баскетбольное кольцо и “поймать” в него мячи от 1 до 10, от 10 до 1, или те, что называет ведущий.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3qndrkqxhpv2" w:colFirst="0" w:colLast="0"/>
      <w:bookmarkEnd w:id="7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23ABF96" wp14:editId="62D4BAA0">
            <wp:extent cx="2143125" cy="2143125"/>
            <wp:effectExtent l="0" t="0" r="0" 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60883DD" wp14:editId="5FB772CD">
            <wp:extent cx="2388728" cy="2152650"/>
            <wp:effectExtent l="0" t="0" r="0" b="0"/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728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6B3E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s1q8c3npubs" w:colFirst="0" w:colLast="0"/>
      <w:bookmarkEnd w:id="8"/>
      <w:r>
        <w:rPr>
          <w:rFonts w:ascii="Times New Roman" w:eastAsia="Times New Roman" w:hAnsi="Times New Roman" w:cs="Times New Roman"/>
          <w:b/>
          <w:sz w:val="28"/>
          <w:szCs w:val="28"/>
        </w:rPr>
        <w:t>7. Игровое упражнение “Путешествие”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sff98kqg81fh" w:colFirst="0" w:colLast="0"/>
      <w:bookmarkEnd w:id="9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развивать мелкую моторику обеих рук; концентрацию внимания.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m9utjja73odm" w:colFirst="0" w:colLast="0"/>
      <w:bookmarkEnd w:id="10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Дар№7, карточки с изображением разнообразных дорожек.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ckhycmw5bhw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выбрать удобную фигуру для  каждой руки,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поставив их на начало дорожек, с помощью пальчиков проехать до конца, одновременно двумя руками.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wgf1ggnh6bb0" w:colFirst="0" w:colLast="0"/>
      <w:bookmarkEnd w:id="12"/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Игровое правило: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 должна усложняться постепенно. Можно начать с двух одинаковых легких дорожек для обеих рук и усложнять их.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92x5fh443rdt" w:colFirst="0" w:colLast="0"/>
      <w:bookmarkEnd w:id="13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BBC012F" wp14:editId="16863255">
            <wp:extent cx="2428875" cy="1999558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99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5459A95" wp14:editId="4A480658">
            <wp:extent cx="2457450" cy="1923358"/>
            <wp:effectExtent l="0" t="0" r="0" b="0"/>
            <wp:docPr id="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23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4" w:name="_w86obqg553bu" w:colFirst="0" w:colLast="0"/>
      <w:bookmarkStart w:id="15" w:name="_yqlv0rsl27vo" w:colFirst="0" w:colLast="0"/>
      <w:bookmarkEnd w:id="14"/>
      <w:bookmarkEnd w:id="15"/>
      <w:r>
        <w:rPr>
          <w:rFonts w:ascii="Times New Roman" w:eastAsia="Times New Roman" w:hAnsi="Times New Roman" w:cs="Times New Roman"/>
          <w:b/>
          <w:sz w:val="28"/>
          <w:szCs w:val="28"/>
        </w:rPr>
        <w:t>8. Игровое упражнение “Мороженщик”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1dj4dtjgjxu0" w:colFirst="0" w:colLast="0"/>
      <w:bookmarkEnd w:id="16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  <w:szCs w:val="28"/>
        </w:rPr>
        <w:t>закреплять умение различать геометрические фигуры по форме и цвету; развивать внимание, память, моторику.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r68hsu3nqr7d" w:colFirst="0" w:colLast="0"/>
      <w:bookmarkEnd w:id="17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Раздаточный материал: </w:t>
      </w:r>
      <w:r>
        <w:rPr>
          <w:rFonts w:ascii="Times New Roman" w:eastAsia="Times New Roman" w:hAnsi="Times New Roman" w:cs="Times New Roman"/>
          <w:sz w:val="28"/>
          <w:szCs w:val="28"/>
        </w:rPr>
        <w:t>Дар№7, изображение рожка мороженого с различными “ингредиентами”- фигурами, изображение пустого рожка.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9ivn56hizrup" w:colFirst="0" w:colLast="0"/>
      <w:bookmarkEnd w:id="18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побыть мороженщиками. Им выдается карточка готового мороженого, которую они должны запомнить и повторить.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h4lbj82ludd2" w:colFirst="0" w:colLast="0"/>
      <w:bookmarkEnd w:id="19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8282AFF" wp14:editId="480647FC">
            <wp:extent cx="2420303" cy="2079260"/>
            <wp:effectExtent l="0" t="0" r="0" b="0"/>
            <wp:docPr id="2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303" cy="207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4047619" wp14:editId="2A3377F9">
            <wp:extent cx="2457450" cy="2064664"/>
            <wp:effectExtent l="0" t="0" r="0" b="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64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C979B0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_jk74j7hl367m" w:colFirst="0" w:colLast="0"/>
      <w:bookmarkEnd w:id="20"/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_38lslt543str" w:colFirst="0" w:colLast="0"/>
      <w:bookmarkStart w:id="22" w:name="_lkqqw2mayyjv" w:colFirst="0" w:colLast="0"/>
      <w:bookmarkStart w:id="23" w:name="_cxyhc6an7bec" w:colFirst="0" w:colLast="0"/>
      <w:bookmarkEnd w:id="21"/>
      <w:bookmarkEnd w:id="22"/>
      <w:bookmarkEnd w:id="23"/>
      <w:r>
        <w:rPr>
          <w:rFonts w:ascii="Times New Roman" w:eastAsia="Times New Roman" w:hAnsi="Times New Roman" w:cs="Times New Roman"/>
          <w:b/>
          <w:sz w:val="28"/>
          <w:szCs w:val="28"/>
        </w:rPr>
        <w:t>9. Игровое упражнение “Угости меня”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ako7wpvvopw3" w:colFirst="0" w:colLast="0"/>
      <w:bookmarkEnd w:id="24"/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счет до 10; упражнять в отсчитывании предметов в пределах 10, развивать мелкую моторику.</w:t>
      </w:r>
    </w:p>
    <w:p w:rsidR="006B3E7C" w:rsidRDefault="00FE2309" w:rsidP="006B3E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5" w:name="_876xkqd5pmv1" w:colFirst="0" w:colLast="0"/>
      <w:bookmarkEnd w:id="25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Дар№10, картинки с изображением детей.</w:t>
      </w:r>
      <w:bookmarkStart w:id="26" w:name="_jdly7bph33go" w:colFirst="0" w:colLast="0"/>
      <w:bookmarkEnd w:id="26"/>
    </w:p>
    <w:p w:rsidR="00C979B0" w:rsidRDefault="00FE2309" w:rsidP="006B3E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предлагаем детям угостить конфетами малышей.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Нужно положить в рот (на игровой карточке) столько конфет, сколько разрешит “мама”-</w:t>
      </w:r>
      <w:r w:rsidR="006B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ведущий.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9pr601u1v7je" w:colFirst="0" w:colLast="0"/>
      <w:bookmarkEnd w:id="27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38E4B99" wp14:editId="54F6F2A4">
            <wp:extent cx="2229803" cy="2229803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9803" cy="2229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0C7510D" wp14:editId="197D208A">
            <wp:extent cx="2533650" cy="2199583"/>
            <wp:effectExtent l="0" t="0" r="0" b="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99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6B3E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8" w:name="_8bfufhp23s0i" w:colFirst="0" w:colLast="0"/>
      <w:bookmarkStart w:id="29" w:name="_urz3be4mjtit" w:colFirst="0" w:colLast="0"/>
      <w:bookmarkEnd w:id="28"/>
      <w:bookmarkEnd w:id="29"/>
      <w:r>
        <w:rPr>
          <w:rFonts w:ascii="Times New Roman" w:eastAsia="Times New Roman" w:hAnsi="Times New Roman" w:cs="Times New Roman"/>
          <w:b/>
          <w:sz w:val="28"/>
          <w:szCs w:val="28"/>
        </w:rPr>
        <w:t>10. Игровое упражнение “Грузовик”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0" w:name="_rnkpxqokcmz2" w:colFirst="0" w:colLast="0"/>
      <w:bookmarkEnd w:id="30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упражнять в счете и отсчитывании предметов в пределах 10; развивать мелкую моторику.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1" w:name="_wrjhgrtybe5t" w:colFirst="0" w:colLast="0"/>
      <w:bookmarkEnd w:id="31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Дар№8, изображение грузовиков или небольшие игрушечные грузовики.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2" w:name="_e7wz6t17qk4" w:colFirst="0" w:colLast="0"/>
      <w:bookmarkEnd w:id="32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грузовики везут на стройку доски, предлагаем детям помочь загрузить в машины нужное количество строительных материалов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ожно использовать как неокрашенные детали, так и цветные - усложняя игру).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3" w:name="_u4o3nyafz4k8" w:colFirst="0" w:colLast="0"/>
      <w:bookmarkEnd w:id="33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7056062D" wp14:editId="2F37E775">
            <wp:extent cx="2543175" cy="1800225"/>
            <wp:effectExtent l="0" t="0" r="0" b="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EB737C4" wp14:editId="25E31FE3">
            <wp:extent cx="2609850" cy="1782128"/>
            <wp:effectExtent l="0" t="0" r="0" b="0"/>
            <wp:docPr id="2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82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6B3E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4" w:name="_om0kv1jf4mt0" w:colFirst="0" w:colLast="0"/>
      <w:bookmarkEnd w:id="34"/>
      <w:r>
        <w:rPr>
          <w:rFonts w:ascii="Times New Roman" w:eastAsia="Times New Roman" w:hAnsi="Times New Roman" w:cs="Times New Roman"/>
          <w:b/>
          <w:sz w:val="28"/>
          <w:szCs w:val="28"/>
        </w:rPr>
        <w:t>11. Игровое упражнение “Поймай удачу”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5" w:name="_di79po4avs1p" w:colFirst="0" w:colLast="0"/>
      <w:bookmarkEnd w:id="35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представления о знакомых объемных геометрических фигурах и умении делить их на группы по качественным признакам (цвет, форма); закреплять счет и отсчитывание предметов в пределах 6 с помощью анализаторов (визуально, на ощупь).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6" w:name="_w5dyuymftxq8" w:colFirst="0" w:colLast="0"/>
      <w:bookmarkEnd w:id="36"/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Дар№J1, игральный кубик.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7" w:name="_unujmhps43sd" w:colFirst="0" w:colLast="0"/>
      <w:bookmarkEnd w:id="37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 для нескольких игроков (от 2-ух человек).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Дети по очереди бросают игральный кубик и не глядя берут из коробки то количество фигур, которое выпало на кубике. Нужно собрать группу одинаковых фигур шести разных цветов (красный, оранжевый, желтый, зеленый, синий, фиолетовый). 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8" w:name="_9z7a255ux5h3" w:colFirst="0" w:colLast="0"/>
      <w:bookmarkEnd w:id="38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Игровое правило: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 длится до тех пор, пока выпавшее количество фигур можно взять из коробки. Победителя определяют либо по количеству собранных полных групп, либо по полноте собранной группы.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9" w:name="_bbbi7gkkoaxk" w:colFirst="0" w:colLast="0"/>
      <w:bookmarkEnd w:id="39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54B1E76" wp14:editId="7DDC43EB">
            <wp:extent cx="2143125" cy="2143125"/>
            <wp:effectExtent l="0" t="0" r="0" b="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6269146" wp14:editId="109FEA7F">
            <wp:extent cx="2838450" cy="2254089"/>
            <wp:effectExtent l="0" t="0" r="0" b="0"/>
            <wp:docPr id="2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54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0053" w:rsidRDefault="00F20053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0053" w:rsidRDefault="00F200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20053" w:rsidRPr="002E5DDB" w:rsidRDefault="00F20053" w:rsidP="002E5DDB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40" w:name="_Toc151894480"/>
      <w:r w:rsidRPr="002E5DDB">
        <w:rPr>
          <w:rFonts w:ascii="Times New Roman" w:hAnsi="Times New Roman" w:cs="Times New Roman"/>
          <w:b w:val="0"/>
          <w:sz w:val="28"/>
          <w:szCs w:val="28"/>
        </w:rPr>
        <w:lastRenderedPageBreak/>
        <w:t>Список литературы</w:t>
      </w:r>
      <w:bookmarkEnd w:id="40"/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20053">
        <w:rPr>
          <w:rFonts w:ascii="Times New Roman" w:hAnsi="Times New Roman" w:cs="Times New Roman"/>
          <w:sz w:val="28"/>
          <w:szCs w:val="28"/>
        </w:rPr>
        <w:t>Нормативные документы:</w:t>
      </w:r>
    </w:p>
    <w:p w:rsid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 «Об образовании в РФ»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053">
        <w:rPr>
          <w:rFonts w:ascii="Times New Roman" w:hAnsi="Times New Roman" w:cs="Times New Roman"/>
          <w:sz w:val="28"/>
          <w:szCs w:val="28"/>
        </w:rPr>
        <w:t>- ФГОС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053">
        <w:rPr>
          <w:rFonts w:ascii="Times New Roman" w:hAnsi="Times New Roman" w:cs="Times New Roman"/>
          <w:sz w:val="28"/>
          <w:szCs w:val="28"/>
        </w:rPr>
        <w:t>2. Михайлова – Свирская Л.В. «Метод проектов в образовательной работе детского сада»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дошкольном образовании в соответствии с ФГОС ДО».2019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«Социально-коммуникативное развитие».2019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«Познавательное развитие».2019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«Речевое развитие».2019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«Художественно-эстетическое развитие».2019</w:t>
      </w:r>
    </w:p>
    <w:p w:rsidR="00954EAC" w:rsidRPr="00667088" w:rsidRDefault="00F20053" w:rsidP="006670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«Физическое развитие».2019</w:t>
      </w:r>
      <w:bookmarkStart w:id="41" w:name="_GoBack"/>
      <w:bookmarkEnd w:id="41"/>
    </w:p>
    <w:sectPr w:rsidR="00954EAC" w:rsidRPr="00667088" w:rsidSect="00C1461E">
      <w:footerReference w:type="default" r:id="rId23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B19" w:rsidRDefault="00ED0B19" w:rsidP="00C1461E">
      <w:pPr>
        <w:spacing w:after="0" w:line="240" w:lineRule="auto"/>
      </w:pPr>
      <w:r>
        <w:separator/>
      </w:r>
    </w:p>
  </w:endnote>
  <w:endnote w:type="continuationSeparator" w:id="0">
    <w:p w:rsidR="00ED0B19" w:rsidRDefault="00ED0B19" w:rsidP="00C1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0712846"/>
      <w:docPartObj>
        <w:docPartGallery w:val="Page Numbers (Bottom of Page)"/>
        <w:docPartUnique/>
      </w:docPartObj>
    </w:sdtPr>
    <w:sdtEndPr/>
    <w:sdtContent>
      <w:p w:rsidR="00C1461E" w:rsidRDefault="00C1461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088">
          <w:rPr>
            <w:noProof/>
          </w:rPr>
          <w:t>11</w:t>
        </w:r>
        <w:r>
          <w:fldChar w:fldCharType="end"/>
        </w:r>
      </w:p>
    </w:sdtContent>
  </w:sdt>
  <w:p w:rsidR="00C1461E" w:rsidRDefault="00C1461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B19" w:rsidRDefault="00ED0B19" w:rsidP="00C1461E">
      <w:pPr>
        <w:spacing w:after="0" w:line="240" w:lineRule="auto"/>
      </w:pPr>
      <w:r>
        <w:separator/>
      </w:r>
    </w:p>
  </w:footnote>
  <w:footnote w:type="continuationSeparator" w:id="0">
    <w:p w:rsidR="00ED0B19" w:rsidRDefault="00ED0B19" w:rsidP="00C14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979B0"/>
    <w:rsid w:val="000B0C87"/>
    <w:rsid w:val="002E5DDB"/>
    <w:rsid w:val="003873BE"/>
    <w:rsid w:val="004172FC"/>
    <w:rsid w:val="00667088"/>
    <w:rsid w:val="006B3E7C"/>
    <w:rsid w:val="00760E53"/>
    <w:rsid w:val="007F31A8"/>
    <w:rsid w:val="00954EAC"/>
    <w:rsid w:val="00A94091"/>
    <w:rsid w:val="00AC6733"/>
    <w:rsid w:val="00C1461E"/>
    <w:rsid w:val="00C979B0"/>
    <w:rsid w:val="00E25ADB"/>
    <w:rsid w:val="00ED0B19"/>
    <w:rsid w:val="00F20053"/>
    <w:rsid w:val="00FE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qFormat/>
    <w:rsid w:val="007F31A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0B0C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AC67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9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091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0B0C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7">
    <w:name w:val="header"/>
    <w:basedOn w:val="a"/>
    <w:link w:val="a8"/>
    <w:uiPriority w:val="99"/>
    <w:unhideWhenUsed/>
    <w:rsid w:val="00C1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461E"/>
  </w:style>
  <w:style w:type="paragraph" w:styleId="a9">
    <w:name w:val="footer"/>
    <w:basedOn w:val="a"/>
    <w:link w:val="aa"/>
    <w:uiPriority w:val="99"/>
    <w:unhideWhenUsed/>
    <w:rsid w:val="00C1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461E"/>
  </w:style>
  <w:style w:type="paragraph" w:styleId="ab">
    <w:name w:val="TOC Heading"/>
    <w:basedOn w:val="1"/>
    <w:next w:val="a"/>
    <w:uiPriority w:val="39"/>
    <w:unhideWhenUsed/>
    <w:qFormat/>
    <w:rsid w:val="00954EAC"/>
    <w:pPr>
      <w:spacing w:before="0" w:after="0" w:line="360" w:lineRule="auto"/>
      <w:jc w:val="center"/>
      <w:outlineLvl w:val="9"/>
    </w:pPr>
    <w:rPr>
      <w:rFonts w:asciiTheme="majorHAnsi" w:eastAsiaTheme="majorEastAsia" w:hAnsiTheme="majorHAnsi" w:cstheme="majorBidi"/>
      <w:b w:val="0"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AC67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2E5DDB"/>
    <w:pPr>
      <w:spacing w:after="100"/>
    </w:pPr>
  </w:style>
  <w:style w:type="character" w:styleId="ac">
    <w:name w:val="Hyperlink"/>
    <w:basedOn w:val="a0"/>
    <w:uiPriority w:val="99"/>
    <w:unhideWhenUsed/>
    <w:rsid w:val="002E5D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qFormat/>
    <w:rsid w:val="007F31A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0B0C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AC67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9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091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0B0C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7">
    <w:name w:val="header"/>
    <w:basedOn w:val="a"/>
    <w:link w:val="a8"/>
    <w:uiPriority w:val="99"/>
    <w:unhideWhenUsed/>
    <w:rsid w:val="00C1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461E"/>
  </w:style>
  <w:style w:type="paragraph" w:styleId="a9">
    <w:name w:val="footer"/>
    <w:basedOn w:val="a"/>
    <w:link w:val="aa"/>
    <w:uiPriority w:val="99"/>
    <w:unhideWhenUsed/>
    <w:rsid w:val="00C1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461E"/>
  </w:style>
  <w:style w:type="paragraph" w:styleId="ab">
    <w:name w:val="TOC Heading"/>
    <w:basedOn w:val="1"/>
    <w:next w:val="a"/>
    <w:uiPriority w:val="39"/>
    <w:unhideWhenUsed/>
    <w:qFormat/>
    <w:rsid w:val="00954EAC"/>
    <w:pPr>
      <w:spacing w:before="0" w:after="0" w:line="360" w:lineRule="auto"/>
      <w:jc w:val="center"/>
      <w:outlineLvl w:val="9"/>
    </w:pPr>
    <w:rPr>
      <w:rFonts w:asciiTheme="majorHAnsi" w:eastAsiaTheme="majorEastAsia" w:hAnsiTheme="majorHAnsi" w:cstheme="majorBidi"/>
      <w:b w:val="0"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AC67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2E5DDB"/>
    <w:pPr>
      <w:spacing w:after="100"/>
    </w:pPr>
  </w:style>
  <w:style w:type="character" w:styleId="ac">
    <w:name w:val="Hyperlink"/>
    <w:basedOn w:val="a0"/>
    <w:uiPriority w:val="99"/>
    <w:unhideWhenUsed/>
    <w:rsid w:val="002E5D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077B0-38E3-4674-891C-123C5DF0C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</cp:lastModifiedBy>
  <cp:revision>10</cp:revision>
  <dcterms:created xsi:type="dcterms:W3CDTF">2023-11-26T07:26:00Z</dcterms:created>
  <dcterms:modified xsi:type="dcterms:W3CDTF">2023-11-26T08:40:00Z</dcterms:modified>
</cp:coreProperties>
</file>